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57" w:rsidRPr="003F0320" w:rsidRDefault="00C43957" w:rsidP="00C43957">
      <w:pPr>
        <w:pStyle w:val="ConsPlusTitle"/>
        <w:suppressAutoHyphens/>
        <w:jc w:val="center"/>
        <w:rPr>
          <w:sz w:val="28"/>
          <w:szCs w:val="28"/>
        </w:rPr>
      </w:pPr>
      <w:r w:rsidRPr="003F0320">
        <w:rPr>
          <w:sz w:val="28"/>
          <w:szCs w:val="28"/>
        </w:rPr>
        <w:t xml:space="preserve">Разъяснение законодательства об ответственности за </w:t>
      </w:r>
      <w:r>
        <w:rPr>
          <w:sz w:val="28"/>
          <w:szCs w:val="28"/>
        </w:rPr>
        <w:t>совер</w:t>
      </w:r>
      <w:r w:rsidRPr="003F0320">
        <w:rPr>
          <w:sz w:val="28"/>
          <w:szCs w:val="28"/>
        </w:rPr>
        <w:t xml:space="preserve">шение </w:t>
      </w:r>
      <w:r>
        <w:rPr>
          <w:sz w:val="28"/>
          <w:szCs w:val="28"/>
        </w:rPr>
        <w:t>правонарушений экстремистской направленности</w:t>
      </w:r>
    </w:p>
    <w:p w:rsidR="00014320" w:rsidRDefault="00014320"/>
    <w:p w:rsidR="00C43957" w:rsidRPr="00C43957" w:rsidRDefault="00C43957" w:rsidP="00C439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439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Статья 20.3.1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Кодекса Российской Федерации об административных правонарушениях устанавливает ответственность за в</w:t>
      </w:r>
      <w:r w:rsidRPr="00C439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озбуждение ненависти либо вражды, а равно унижение человеческого достоинства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C43957" w:rsidRPr="00C43957" w:rsidRDefault="00C43957" w:rsidP="00C4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4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"Интернет", если эти действия не содержат уголовно наказуемого </w:t>
      </w:r>
      <w:hyperlink r:id="rId6" w:history="1">
        <w:r w:rsidRPr="00C4395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деяния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43957">
        <w:rPr>
          <w:rFonts w:ascii="Times New Roman" w:eastAsiaTheme="minorHAnsi" w:hAnsi="Times New Roman" w:cs="Times New Roman"/>
          <w:sz w:val="28"/>
          <w:szCs w:val="28"/>
          <w:lang w:eastAsia="en-US"/>
        </w:rPr>
        <w:t>влекут наложение административного</w:t>
      </w:r>
      <w:proofErr w:type="gramEnd"/>
      <w:r w:rsidRPr="00C4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штрафа 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на юридических лиц - от двухсот пятидесяти тысяч до пятисот тысяч рублей.</w:t>
      </w:r>
    </w:p>
    <w:p w:rsidR="00C43957" w:rsidRDefault="00C43957" w:rsidP="00C4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разъяснениям Верховного Суда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Российской Федерации, п</w:t>
      </w:r>
      <w:r w:rsidRPr="00C43957">
        <w:rPr>
          <w:rFonts w:ascii="Times New Roman" w:hAnsi="Times New Roman" w:cs="Times New Roman"/>
          <w:sz w:val="28"/>
          <w:szCs w:val="28"/>
        </w:rPr>
        <w:t>од действиями, направленными на возбуждение ненависти либо</w:t>
      </w:r>
      <w:r>
        <w:rPr>
          <w:rFonts w:ascii="Times New Roman" w:hAnsi="Times New Roman" w:cs="Times New Roman"/>
          <w:sz w:val="28"/>
          <w:szCs w:val="28"/>
        </w:rPr>
        <w:t xml:space="preserve"> вражды, следует понимать, в частности, высказывания, обосновывающие и (или) утверждающие необходимость геноцида, массовых репрессий, депортаций, совершения иных противоправных действий, в том числе применения насилия, в отношении представителей какой-либо нации, расы, приверженцев той или иной религии. Критика политических организаций, идеологических и религиозных объединений, политических, идеологических или религиозных убеждений, национальных или религиозных обычаев сама по себе не должна рассматриваться как действие, направленное на возбуждение ненависти или вражды.</w:t>
      </w:r>
    </w:p>
    <w:p w:rsidR="00C43957" w:rsidRPr="00741E24" w:rsidRDefault="00C43957" w:rsidP="00C4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E24">
        <w:rPr>
          <w:rFonts w:ascii="Times New Roman" w:hAnsi="Times New Roman" w:cs="Times New Roman"/>
          <w:sz w:val="28"/>
          <w:szCs w:val="28"/>
        </w:rPr>
        <w:t>Размещение лицом в сети "Интернет" или иной информационно-телекоммуникационной сети, в частности, на своей странице или на страницах других пользователей материала (например, видео-, ауди</w:t>
      </w:r>
      <w:proofErr w:type="gramStart"/>
      <w:r w:rsidRPr="00741E2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41E24">
        <w:rPr>
          <w:rFonts w:ascii="Times New Roman" w:hAnsi="Times New Roman" w:cs="Times New Roman"/>
          <w:sz w:val="28"/>
          <w:szCs w:val="28"/>
        </w:rPr>
        <w:t xml:space="preserve">, графического или текстового), созданного им самим или другим лицом, включая информацию, ранее признанную судом экстремистским материалом, может быть квалифицировано по </w:t>
      </w:r>
      <w:hyperlink r:id="rId7" w:history="1">
        <w:r w:rsidRPr="00741E24">
          <w:rPr>
            <w:rFonts w:ascii="Times New Roman" w:hAnsi="Times New Roman" w:cs="Times New Roman"/>
            <w:sz w:val="28"/>
            <w:szCs w:val="28"/>
          </w:rPr>
          <w:t>статье 282</w:t>
        </w:r>
      </w:hyperlink>
      <w:r w:rsidRPr="00741E24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головного кодекса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Российской Федерации </w:t>
      </w:r>
      <w:r w:rsidRPr="00741E24">
        <w:rPr>
          <w:rFonts w:ascii="Times New Roman" w:hAnsi="Times New Roman" w:cs="Times New Roman"/>
          <w:sz w:val="28"/>
          <w:szCs w:val="28"/>
        </w:rPr>
        <w:t>только в случаях, когда установлено, что лицо, разместившее такой материал, осознавало направленность деяния на нарушение основ конституционного строя, а также имело цель возбудить ненависть или вражду либо унизить достоинство человека или группы лиц по признакам пола, расы, национальности, языка, происхождения, отношения к религии либо принадлежности к какой-либо социальной группе.</w:t>
      </w:r>
    </w:p>
    <w:p w:rsidR="00C43957" w:rsidRPr="00741E24" w:rsidRDefault="00C43957" w:rsidP="00C4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E24">
        <w:rPr>
          <w:rFonts w:ascii="Times New Roman" w:hAnsi="Times New Roman" w:cs="Times New Roman"/>
          <w:sz w:val="28"/>
          <w:szCs w:val="28"/>
        </w:rPr>
        <w:t xml:space="preserve">При решении вопроса о наличии или отсутствии у лица прямого умысла и цели возбуждения ненависти либо вражды, а равно унижения человеческого достоинства при размещении материалов в сети "Интернет" или иной информационно-телекоммуникационной сети суду следует </w:t>
      </w:r>
      <w:r w:rsidRPr="00741E24">
        <w:rPr>
          <w:rFonts w:ascii="Times New Roman" w:hAnsi="Times New Roman" w:cs="Times New Roman"/>
          <w:sz w:val="28"/>
          <w:szCs w:val="28"/>
        </w:rPr>
        <w:lastRenderedPageBreak/>
        <w:t>исходить из совокупности всех обстоятельств содеянного и учитывать, в частности, форму и содержание размещенной информации, ее контекст, наличие и содержание комментариев данного лица или иного выражения</w:t>
      </w:r>
      <w:proofErr w:type="gramEnd"/>
      <w:r w:rsidRPr="00741E24">
        <w:rPr>
          <w:rFonts w:ascii="Times New Roman" w:hAnsi="Times New Roman" w:cs="Times New Roman"/>
          <w:sz w:val="28"/>
          <w:szCs w:val="28"/>
        </w:rPr>
        <w:t xml:space="preserve"> отношения к ней, факт личного создания либо заимствования лицом соответствующих ауди</w:t>
      </w:r>
      <w:proofErr w:type="gramStart"/>
      <w:r w:rsidRPr="00741E2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41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E24">
        <w:rPr>
          <w:rFonts w:ascii="Times New Roman" w:hAnsi="Times New Roman" w:cs="Times New Roman"/>
          <w:sz w:val="28"/>
          <w:szCs w:val="28"/>
        </w:rPr>
        <w:t>видеофайлов</w:t>
      </w:r>
      <w:proofErr w:type="spellEnd"/>
      <w:r w:rsidRPr="00741E24">
        <w:rPr>
          <w:rFonts w:ascii="Times New Roman" w:hAnsi="Times New Roman" w:cs="Times New Roman"/>
          <w:sz w:val="28"/>
          <w:szCs w:val="28"/>
        </w:rPr>
        <w:t>, текста или изображения, содержание всей страницы данного лица, сведения о деятельности такого лица до и после размещения информации, в том числе о совершении действий, направленных на увеличение количества просмотров и пользовательской аудитории, данные о его личности (в частности, приверженность радикальной идеологии, участие в экстремистских объединениях, привлечение ранее лица к административной и (или) уголовной ответственности за правонарушения и преступления экстремистской направленности), объем подобной информации, частоту и продолжительность ее размещения, интенсивность обновлений.</w:t>
      </w:r>
    </w:p>
    <w:p w:rsidR="00C43957" w:rsidRPr="00741E24" w:rsidRDefault="001D30DB" w:rsidP="00C4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разъяснений высшей судебной инстанции следует, что </w:t>
      </w:r>
      <w:r w:rsidR="00C439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</w:t>
      </w:r>
      <w:r w:rsidR="00C43957" w:rsidRPr="00741E24">
        <w:rPr>
          <w:rFonts w:ascii="Times New Roman" w:hAnsi="Times New Roman" w:cs="Times New Roman"/>
          <w:sz w:val="28"/>
          <w:szCs w:val="28"/>
        </w:rPr>
        <w:t>аключени</w:t>
      </w:r>
      <w:r w:rsidR="00C43957">
        <w:rPr>
          <w:rFonts w:ascii="Times New Roman" w:hAnsi="Times New Roman" w:cs="Times New Roman"/>
          <w:sz w:val="28"/>
          <w:szCs w:val="28"/>
        </w:rPr>
        <w:t>е</w:t>
      </w:r>
      <w:r w:rsidR="00C43957" w:rsidRPr="00741E24">
        <w:rPr>
          <w:rFonts w:ascii="Times New Roman" w:hAnsi="Times New Roman" w:cs="Times New Roman"/>
          <w:sz w:val="28"/>
          <w:szCs w:val="28"/>
        </w:rPr>
        <w:t xml:space="preserve"> эксперта по делам о преступлениях экстремистской направленности не имеет заранее установленной силы, не обладает преимуществом перед другими доказательствами и, как все иные доказательства, оценивается по общим правилам в совокупности с другими доказательствами. При этом вопрос о том, являются те или иные действия публичными призывами к осуществлению экстремистской деятельности или к осуществлению действий, направленных на нарушение территориальной целостности Российской Федерации, а также возбуждением ненависти либо вражды, а равно унижением человеческого достоинства,</w:t>
      </w:r>
      <w:r w:rsidR="00C43957">
        <w:rPr>
          <w:rFonts w:ascii="Times New Roman" w:hAnsi="Times New Roman" w:cs="Times New Roman"/>
          <w:sz w:val="28"/>
          <w:szCs w:val="28"/>
        </w:rPr>
        <w:t xml:space="preserve"> относится к компетенции суда.</w:t>
      </w:r>
    </w:p>
    <w:sectPr w:rsidR="00C43957" w:rsidRPr="00741E24" w:rsidSect="00816137">
      <w:headerReference w:type="default" r:id="rId8"/>
      <w:pgSz w:w="11906" w:h="16838" w:code="9"/>
      <w:pgMar w:top="1134" w:right="850" w:bottom="12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58E" w:rsidRDefault="0048158E" w:rsidP="001D30DB">
      <w:pPr>
        <w:spacing w:after="0" w:line="240" w:lineRule="auto"/>
      </w:pPr>
      <w:r>
        <w:separator/>
      </w:r>
    </w:p>
  </w:endnote>
  <w:endnote w:type="continuationSeparator" w:id="0">
    <w:p w:rsidR="0048158E" w:rsidRDefault="0048158E" w:rsidP="001D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58E" w:rsidRDefault="0048158E" w:rsidP="001D30DB">
      <w:pPr>
        <w:spacing w:after="0" w:line="240" w:lineRule="auto"/>
      </w:pPr>
      <w:r>
        <w:separator/>
      </w:r>
    </w:p>
  </w:footnote>
  <w:footnote w:type="continuationSeparator" w:id="0">
    <w:p w:rsidR="0048158E" w:rsidRDefault="0048158E" w:rsidP="001D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4708"/>
      <w:docPartObj>
        <w:docPartGallery w:val="Page Numbers (Top of Page)"/>
        <w:docPartUnique/>
      </w:docPartObj>
    </w:sdtPr>
    <w:sdtContent>
      <w:p w:rsidR="001D30DB" w:rsidRDefault="001D30DB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D30DB" w:rsidRDefault="001D30D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957"/>
    <w:rsid w:val="00014320"/>
    <w:rsid w:val="000B7F42"/>
    <w:rsid w:val="001812D1"/>
    <w:rsid w:val="001B7415"/>
    <w:rsid w:val="001D30DB"/>
    <w:rsid w:val="003801BF"/>
    <w:rsid w:val="0048158E"/>
    <w:rsid w:val="004D16AA"/>
    <w:rsid w:val="0052245A"/>
    <w:rsid w:val="005464BC"/>
    <w:rsid w:val="0063107D"/>
    <w:rsid w:val="00816137"/>
    <w:rsid w:val="009D381C"/>
    <w:rsid w:val="009D7882"/>
    <w:rsid w:val="00B259EF"/>
    <w:rsid w:val="00C43957"/>
    <w:rsid w:val="00C5608E"/>
    <w:rsid w:val="00CC36FD"/>
    <w:rsid w:val="00D03992"/>
    <w:rsid w:val="00E35E13"/>
    <w:rsid w:val="00F8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3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D3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30D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D3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30D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FA6EC2796038722BE69BC9AB1D8D42971312101967830971E34B3CA2F6FFF4C7A7CC04D119F72946E6DAAAA2D2AB2E6E1C9D3C64A19E83y4P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4C54F9A94416C65CD1C8B7CC7B5F0C13189A527DF417467318F513B7B2D86C0147067EC8B740F611D8836DCFB2D0C2CC16F0AD739CU2Z8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Umrihin.P</dc:creator>
  <cp:keywords/>
  <dc:description/>
  <cp:lastModifiedBy>Umrihin.P</cp:lastModifiedBy>
  <cp:revision>2</cp:revision>
  <dcterms:created xsi:type="dcterms:W3CDTF">2020-06-30T03:21:00Z</dcterms:created>
  <dcterms:modified xsi:type="dcterms:W3CDTF">2020-06-30T03:36:00Z</dcterms:modified>
</cp:coreProperties>
</file>